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0" w:lineRule="auto"/>
        <w:rPr>
          <w:rFonts w:eastAsia="仿宋_GB2312"/>
          <w:sz w:val="24"/>
        </w:rPr>
      </w:pPr>
      <w:r>
        <w:rPr>
          <w:rFonts w:hint="eastAsia" w:eastAsia="仿宋_GB2312"/>
          <w:sz w:val="28"/>
        </w:rPr>
        <w:t>附件二：</w:t>
      </w:r>
    </w:p>
    <w:p>
      <w:pPr>
        <w:spacing w:line="360" w:lineRule="auto"/>
        <w:ind w:firstLine="643" w:firstLineChars="200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黑体" w:eastAsia="黑体"/>
          <w:b/>
          <w:sz w:val="32"/>
          <w:szCs w:val="32"/>
        </w:rPr>
        <w:t>武汉科技大学信息科学与工程学院/人工智能学院“</w:t>
      </w:r>
      <w:r>
        <w:rPr>
          <w:rFonts w:hint="eastAsia" w:ascii="黑体" w:eastAsia="黑体"/>
          <w:b/>
          <w:sz w:val="32"/>
          <w:szCs w:val="32"/>
          <w:lang w:eastAsia="zh-CN"/>
        </w:rPr>
        <w:t>寝室安全文明建设月</w:t>
      </w:r>
      <w:r>
        <w:rPr>
          <w:rFonts w:hint="eastAsia" w:ascii="黑体" w:eastAsia="黑体"/>
          <w:b/>
          <w:sz w:val="32"/>
          <w:szCs w:val="32"/>
        </w:rPr>
        <w:t>”查寝登记表</w:t>
      </w:r>
      <w:bookmarkStart w:id="1" w:name="_GoBack"/>
      <w:bookmarkEnd w:id="1"/>
    </w:p>
    <w:p>
      <w:pPr>
        <w:spacing w:line="300" w:lineRule="auto"/>
        <w:ind w:firstLine="482" w:firstLineChars="200"/>
        <w:jc w:val="left"/>
        <w:rPr>
          <w:rFonts w:ascii="仿宋_GB2312" w:eastAsia="仿宋_GB2312"/>
          <w:b/>
          <w:sz w:val="24"/>
          <w:u w:val="single"/>
        </w:rPr>
      </w:pPr>
      <w:r>
        <w:rPr>
          <w:rFonts w:hint="eastAsia" w:ascii="仿宋_GB2312" w:eastAsia="仿宋_GB2312"/>
          <w:b/>
          <w:sz w:val="24"/>
        </w:rPr>
        <w:t xml:space="preserve">时 </w:t>
      </w:r>
      <w:r>
        <w:rPr>
          <w:rFonts w:ascii="仿宋_GB2312" w:eastAsia="仿宋_GB2312"/>
          <w:b/>
          <w:sz w:val="24"/>
        </w:rPr>
        <w:t xml:space="preserve">   </w:t>
      </w:r>
      <w:r>
        <w:rPr>
          <w:rFonts w:hint="eastAsia" w:ascii="仿宋_GB2312" w:eastAsia="仿宋_GB2312"/>
          <w:b/>
          <w:sz w:val="24"/>
        </w:rPr>
        <w:t>间：</w:t>
      </w:r>
      <w:r>
        <w:rPr>
          <w:rFonts w:hint="eastAsia" w:ascii="仿宋_GB2312" w:eastAsia="仿宋_GB2312"/>
          <w:b/>
          <w:sz w:val="24"/>
          <w:u w:val="single"/>
        </w:rPr>
        <w:t xml:space="preserve">            </w:t>
      </w:r>
      <w:r>
        <w:rPr>
          <w:rFonts w:hint="eastAsia" w:ascii="仿宋_GB2312" w:eastAsia="仿宋_GB2312"/>
          <w:b/>
          <w:sz w:val="24"/>
        </w:rPr>
        <w:t xml:space="preserve">                 </w:t>
      </w:r>
      <w:r>
        <w:rPr>
          <w:rFonts w:ascii="仿宋_GB2312" w:eastAsia="仿宋_GB2312"/>
          <w:b/>
          <w:sz w:val="24"/>
        </w:rPr>
        <w:t xml:space="preserve">                                    </w:t>
      </w:r>
      <w:r>
        <w:rPr>
          <w:rFonts w:hint="eastAsia" w:ascii="仿宋_GB2312" w:eastAsia="仿宋_GB2312"/>
          <w:b/>
          <w:spacing w:val="20"/>
          <w:sz w:val="24"/>
        </w:rPr>
        <w:t>查寝人</w:t>
      </w:r>
      <w:r>
        <w:rPr>
          <w:rFonts w:hint="eastAsia" w:ascii="仿宋_GB2312" w:eastAsia="仿宋_GB2312"/>
          <w:b/>
          <w:sz w:val="24"/>
        </w:rPr>
        <w:t>：</w:t>
      </w:r>
      <w:r>
        <w:rPr>
          <w:rFonts w:hint="eastAsia" w:ascii="仿宋_GB2312" w:eastAsia="仿宋_GB2312"/>
          <w:b/>
          <w:sz w:val="24"/>
          <w:u w:val="single"/>
        </w:rPr>
        <w:t xml:space="preserve">                 </w:t>
      </w:r>
    </w:p>
    <w:p>
      <w:pPr>
        <w:spacing w:line="300" w:lineRule="auto"/>
        <w:ind w:firstLine="482" w:firstLineChars="200"/>
        <w:jc w:val="left"/>
        <w:rPr>
          <w:rFonts w:ascii="仿宋_GB2312" w:eastAsia="仿宋_GB2312"/>
          <w:b/>
          <w:sz w:val="24"/>
        </w:rPr>
      </w:pPr>
      <w:r>
        <w:rPr>
          <w:rFonts w:hint="eastAsia" w:ascii="仿宋_GB2312" w:eastAsia="仿宋_GB2312"/>
          <w:b/>
          <w:sz w:val="24"/>
        </w:rPr>
        <w:t>所查年级：</w:t>
      </w:r>
      <w:r>
        <w:rPr>
          <w:rFonts w:hint="eastAsia" w:ascii="仿宋_GB2312" w:eastAsia="仿宋_GB2312"/>
          <w:b/>
          <w:sz w:val="24"/>
          <w:u w:val="single"/>
        </w:rPr>
        <w:t xml:space="preserve">            </w:t>
      </w:r>
      <w:r>
        <w:rPr>
          <w:rFonts w:hint="eastAsia" w:ascii="仿宋_GB2312" w:eastAsia="仿宋_GB2312"/>
          <w:b/>
          <w:sz w:val="24"/>
        </w:rPr>
        <w:t xml:space="preserve">             </w:t>
      </w:r>
      <w:r>
        <w:rPr>
          <w:rFonts w:ascii="仿宋_GB2312" w:eastAsia="仿宋_GB2312"/>
          <w:b/>
          <w:sz w:val="24"/>
        </w:rPr>
        <w:t xml:space="preserve">                                        </w:t>
      </w:r>
      <w:r>
        <w:rPr>
          <w:rFonts w:hint="eastAsia" w:ascii="仿宋_GB2312" w:eastAsia="仿宋_GB2312"/>
          <w:b/>
          <w:sz w:val="24"/>
        </w:rPr>
        <w:t>所查楼栋：</w:t>
      </w:r>
      <w:r>
        <w:rPr>
          <w:rFonts w:hint="eastAsia" w:ascii="仿宋_GB2312" w:eastAsia="仿宋_GB2312"/>
          <w:b/>
          <w:sz w:val="24"/>
          <w:u w:val="single"/>
        </w:rPr>
        <w:t xml:space="preserve">            </w:t>
      </w:r>
      <w:r>
        <w:rPr>
          <w:rFonts w:hint="eastAsia" w:ascii="仿宋_GB2312" w:eastAsia="仿宋_GB2312"/>
          <w:b/>
          <w:sz w:val="24"/>
        </w:rPr>
        <w:t xml:space="preserve"> </w:t>
      </w:r>
    </w:p>
    <w:tbl>
      <w:tblPr>
        <w:tblStyle w:val="2"/>
        <w:tblW w:w="528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9"/>
        <w:gridCol w:w="1128"/>
        <w:gridCol w:w="1133"/>
        <w:gridCol w:w="1274"/>
        <w:gridCol w:w="1136"/>
        <w:gridCol w:w="1133"/>
        <w:gridCol w:w="1274"/>
        <w:gridCol w:w="993"/>
        <w:gridCol w:w="848"/>
        <w:gridCol w:w="993"/>
        <w:gridCol w:w="742"/>
        <w:gridCol w:w="1277"/>
        <w:gridCol w:w="996"/>
        <w:gridCol w:w="855"/>
        <w:gridCol w:w="5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223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bookmarkStart w:id="0" w:name="_Hlk86155199"/>
            <w:r>
              <w:rPr>
                <w:rFonts w:hint="eastAsia" w:ascii="仿宋_GB2312" w:eastAsia="仿宋_GB2312"/>
                <w:b/>
                <w:szCs w:val="20"/>
              </w:rPr>
              <w:t>宿舍号</w:t>
            </w:r>
          </w:p>
        </w:tc>
        <w:tc>
          <w:tcPr>
            <w:tcW w:w="2360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Cs w:val="20"/>
              </w:rPr>
              <w:t>卫生状况（40分）</w:t>
            </w:r>
          </w:p>
        </w:tc>
        <w:tc>
          <w:tcPr>
            <w:tcW w:w="119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Cs w:val="20"/>
              </w:rPr>
              <w:t>安全状况（40分）</w:t>
            </w:r>
          </w:p>
        </w:tc>
        <w:tc>
          <w:tcPr>
            <w:tcW w:w="75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Cs w:val="20"/>
              </w:rPr>
              <w:t>精神文明建设（20分）</w:t>
            </w:r>
          </w:p>
        </w:tc>
        <w:tc>
          <w:tcPr>
            <w:tcW w:w="285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szCs w:val="20"/>
              </w:rPr>
            </w:pPr>
            <w:r>
              <w:rPr>
                <w:rFonts w:hint="eastAsia" w:ascii="仿宋_GB2312" w:eastAsia="仿宋_GB2312"/>
                <w:b/>
                <w:szCs w:val="20"/>
              </w:rPr>
              <w:t>合计（100分）</w:t>
            </w:r>
          </w:p>
        </w:tc>
        <w:tc>
          <w:tcPr>
            <w:tcW w:w="182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仿宋_GB2312" w:eastAsia="仿宋_GB2312"/>
                <w:b/>
                <w:szCs w:val="20"/>
              </w:rPr>
            </w:pPr>
            <w:r>
              <w:rPr>
                <w:rFonts w:hint="eastAsia" w:ascii="仿宋_GB2312" w:eastAsia="仿宋_GB2312"/>
                <w:b/>
                <w:szCs w:val="2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223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3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0"/>
                <w:szCs w:val="20"/>
              </w:rPr>
              <w:t>1</w:t>
            </w:r>
            <w:r>
              <w:rPr>
                <w:rFonts w:ascii="仿宋_GB2312" w:eastAsia="仿宋_GB2312"/>
                <w:b/>
                <w:sz w:val="20"/>
                <w:szCs w:val="20"/>
              </w:rPr>
              <w:t>.</w:t>
            </w:r>
            <w:r>
              <w:rPr>
                <w:rFonts w:hint="eastAsia" w:ascii="仿宋_GB2312" w:eastAsia="仿宋_GB2312"/>
                <w:b/>
                <w:sz w:val="20"/>
                <w:szCs w:val="20"/>
              </w:rPr>
              <w:t>地面是否干净、无杂物（6）</w:t>
            </w:r>
          </w:p>
        </w:tc>
        <w:tc>
          <w:tcPr>
            <w:tcW w:w="3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0"/>
                <w:szCs w:val="20"/>
              </w:rPr>
              <w:t>2.墙壁是否干净美观（6）</w:t>
            </w:r>
          </w:p>
        </w:tc>
        <w:tc>
          <w:tcPr>
            <w:tcW w:w="4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仿宋_GB2312" w:eastAsia="仿宋_GB2312"/>
                <w:b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sz w:val="20"/>
                <w:szCs w:val="20"/>
              </w:rPr>
              <w:t>3、脏衣服、鞋袜无发臭现象（6）</w:t>
            </w:r>
          </w:p>
        </w:tc>
        <w:tc>
          <w:tcPr>
            <w:tcW w:w="3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仿宋_GB2312" w:eastAsia="仿宋_GB2312"/>
                <w:b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sz w:val="20"/>
                <w:szCs w:val="20"/>
              </w:rPr>
              <w:t>4.门窗是否干净无痕（6）</w:t>
            </w:r>
          </w:p>
        </w:tc>
        <w:tc>
          <w:tcPr>
            <w:tcW w:w="3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仿宋_GB2312" w:eastAsia="仿宋_GB2312"/>
                <w:b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sz w:val="20"/>
                <w:szCs w:val="20"/>
              </w:rPr>
              <w:t>5.工具摆放整齐，无垃圾（6）</w:t>
            </w:r>
          </w:p>
        </w:tc>
        <w:tc>
          <w:tcPr>
            <w:tcW w:w="4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仿宋_GB2312" w:eastAsia="仿宋_GB2312"/>
                <w:b/>
                <w:sz w:val="20"/>
                <w:szCs w:val="20"/>
              </w:rPr>
            </w:pPr>
            <w:r>
              <w:rPr>
                <w:rFonts w:ascii="仿宋_GB2312" w:eastAsia="仿宋_GB2312"/>
                <w:b/>
                <w:sz w:val="20"/>
                <w:szCs w:val="20"/>
              </w:rPr>
              <w:t>6</w:t>
            </w:r>
            <w:r>
              <w:rPr>
                <w:rFonts w:hint="eastAsia" w:ascii="仿宋_GB2312" w:eastAsia="仿宋_GB2312"/>
                <w:b/>
                <w:sz w:val="20"/>
                <w:szCs w:val="20"/>
              </w:rPr>
              <w:t>.生活用品是否摆放整洁（1</w:t>
            </w:r>
            <w:r>
              <w:rPr>
                <w:rFonts w:ascii="仿宋_GB2312" w:eastAsia="仿宋_GB2312"/>
                <w:b/>
                <w:sz w:val="20"/>
                <w:szCs w:val="20"/>
              </w:rPr>
              <w:t>0</w:t>
            </w:r>
            <w:r>
              <w:rPr>
                <w:rFonts w:hint="eastAsia" w:ascii="仿宋_GB2312" w:eastAsia="仿宋_GB2312"/>
                <w:b/>
                <w:sz w:val="20"/>
                <w:szCs w:val="20"/>
              </w:rPr>
              <w:t>）</w:t>
            </w:r>
          </w:p>
        </w:tc>
        <w:tc>
          <w:tcPr>
            <w:tcW w:w="3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仿宋_GB2312" w:eastAsia="仿宋_GB2312"/>
                <w:b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sz w:val="20"/>
                <w:szCs w:val="20"/>
              </w:rPr>
              <w:t>1.无乱拉电线（1</w:t>
            </w:r>
            <w:r>
              <w:rPr>
                <w:rFonts w:ascii="仿宋_GB2312" w:eastAsia="仿宋_GB2312"/>
                <w:b/>
                <w:sz w:val="20"/>
                <w:szCs w:val="20"/>
              </w:rPr>
              <w:t>0</w:t>
            </w:r>
            <w:r>
              <w:rPr>
                <w:rFonts w:hint="eastAsia" w:ascii="仿宋_GB2312" w:eastAsia="仿宋_GB2312"/>
                <w:b/>
                <w:sz w:val="20"/>
                <w:szCs w:val="20"/>
              </w:rPr>
              <w:t>）</w:t>
            </w:r>
          </w:p>
        </w:tc>
        <w:tc>
          <w:tcPr>
            <w:tcW w:w="2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仿宋_GB2312" w:eastAsia="仿宋_GB2312"/>
                <w:b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sz w:val="20"/>
                <w:szCs w:val="20"/>
              </w:rPr>
              <w:t>2.大功率电器（1</w:t>
            </w:r>
            <w:r>
              <w:rPr>
                <w:rFonts w:ascii="仿宋_GB2312" w:eastAsia="仿宋_GB2312"/>
                <w:b/>
                <w:sz w:val="20"/>
                <w:szCs w:val="20"/>
              </w:rPr>
              <w:t>0</w:t>
            </w:r>
            <w:r>
              <w:rPr>
                <w:rFonts w:hint="eastAsia" w:ascii="仿宋_GB2312" w:eastAsia="仿宋_GB2312"/>
                <w:b/>
                <w:sz w:val="20"/>
                <w:szCs w:val="20"/>
              </w:rPr>
              <w:t>）</w:t>
            </w:r>
          </w:p>
        </w:tc>
        <w:tc>
          <w:tcPr>
            <w:tcW w:w="3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仿宋_GB2312" w:eastAsia="仿宋_GB2312"/>
                <w:b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sz w:val="20"/>
                <w:szCs w:val="20"/>
              </w:rPr>
              <w:t>3</w:t>
            </w:r>
            <w:r>
              <w:rPr>
                <w:rFonts w:ascii="仿宋_GB2312" w:eastAsia="仿宋_GB2312"/>
                <w:b/>
                <w:sz w:val="20"/>
                <w:szCs w:val="20"/>
              </w:rPr>
              <w:t>.</w:t>
            </w:r>
            <w:r>
              <w:rPr>
                <w:rFonts w:hint="eastAsia" w:ascii="仿宋_GB2312" w:eastAsia="仿宋_GB2312"/>
                <w:b/>
                <w:sz w:val="20"/>
                <w:szCs w:val="20"/>
              </w:rPr>
              <w:t>安全意识（1</w:t>
            </w:r>
            <w:r>
              <w:rPr>
                <w:rFonts w:ascii="仿宋_GB2312" w:eastAsia="仿宋_GB2312"/>
                <w:b/>
                <w:sz w:val="20"/>
                <w:szCs w:val="20"/>
              </w:rPr>
              <w:t>0</w:t>
            </w:r>
            <w:r>
              <w:rPr>
                <w:rFonts w:hint="eastAsia" w:ascii="仿宋_GB2312" w:eastAsia="仿宋_GB2312"/>
                <w:b/>
                <w:sz w:val="20"/>
                <w:szCs w:val="20"/>
              </w:rPr>
              <w:t>）</w:t>
            </w:r>
          </w:p>
        </w:tc>
        <w:tc>
          <w:tcPr>
            <w:tcW w:w="2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仿宋_GB2312" w:eastAsia="仿宋_GB2312"/>
                <w:b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sz w:val="20"/>
                <w:szCs w:val="20"/>
              </w:rPr>
              <w:t>4.无烟头（1</w:t>
            </w:r>
            <w:r>
              <w:rPr>
                <w:rFonts w:ascii="仿宋_GB2312" w:eastAsia="仿宋_GB2312"/>
                <w:b/>
                <w:sz w:val="20"/>
                <w:szCs w:val="20"/>
              </w:rPr>
              <w:t>0</w:t>
            </w:r>
            <w:r>
              <w:rPr>
                <w:rFonts w:hint="eastAsia" w:ascii="仿宋_GB2312" w:eastAsia="仿宋_GB2312"/>
                <w:b/>
                <w:sz w:val="20"/>
                <w:szCs w:val="20"/>
              </w:rPr>
              <w:t>）</w:t>
            </w:r>
          </w:p>
        </w:tc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仿宋_GB2312" w:eastAsia="仿宋_GB2312"/>
                <w:b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sz w:val="20"/>
                <w:szCs w:val="20"/>
              </w:rPr>
              <w:t>1.积极配合检查，态度友好（1</w:t>
            </w:r>
            <w:r>
              <w:rPr>
                <w:rFonts w:ascii="仿宋_GB2312" w:eastAsia="仿宋_GB2312"/>
                <w:b/>
                <w:sz w:val="20"/>
                <w:szCs w:val="20"/>
              </w:rPr>
              <w:t>0</w:t>
            </w:r>
            <w:r>
              <w:rPr>
                <w:rFonts w:hint="eastAsia" w:ascii="仿宋_GB2312" w:eastAsia="仿宋_GB2312"/>
                <w:b/>
                <w:sz w:val="20"/>
                <w:szCs w:val="20"/>
              </w:rPr>
              <w:t>）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仿宋_GB2312" w:eastAsia="仿宋_GB2312"/>
                <w:b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sz w:val="20"/>
                <w:szCs w:val="20"/>
              </w:rPr>
              <w:t>2.寝氛围良好（1</w:t>
            </w:r>
            <w:r>
              <w:rPr>
                <w:rFonts w:ascii="仿宋_GB2312" w:eastAsia="仿宋_GB2312"/>
                <w:b/>
                <w:sz w:val="20"/>
                <w:szCs w:val="20"/>
              </w:rPr>
              <w:t>0</w:t>
            </w:r>
            <w:r>
              <w:rPr>
                <w:rFonts w:hint="eastAsia" w:ascii="仿宋_GB2312" w:eastAsia="仿宋_GB2312"/>
                <w:b/>
                <w:sz w:val="20"/>
                <w:szCs w:val="20"/>
              </w:rPr>
              <w:t>）</w:t>
            </w:r>
          </w:p>
        </w:tc>
        <w:tc>
          <w:tcPr>
            <w:tcW w:w="285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82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2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3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3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3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3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3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2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3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2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2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2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3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3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3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3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3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2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331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246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2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2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3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3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3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3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3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2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331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246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2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2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3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3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3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3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3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2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331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246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2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2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3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3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3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3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3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2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331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246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2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2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3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3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3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3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3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2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3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2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2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2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3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3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3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3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3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2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3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2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2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2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3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3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3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3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3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2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3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2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2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</w:tr>
      <w:bookmarkEnd w:id="0"/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AxMzAwMzkxMmZiN2IyNjg3ZGZhMjFkNjU4Njk3YzAifQ=="/>
  </w:docVars>
  <w:rsids>
    <w:rsidRoot w:val="355F26E4"/>
    <w:rsid w:val="355F2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235</Words>
  <Characters>258</Characters>
  <Lines>0</Lines>
  <Paragraphs>0</Paragraphs>
  <TotalTime>0</TotalTime>
  <ScaleCrop>false</ScaleCrop>
  <LinksUpToDate>false</LinksUpToDate>
  <CharactersWithSpaces>422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2022-11-22T01:31:00Z</dcterms:created>
  <dc:creator>吴广良</dc:creator>
  <cp:lastModifiedBy>吴广良</cp:lastModifiedBy>
  <dcterms:modified xsi:type="dcterms:W3CDTF">2022-11-22T01:32:36Z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FA90D780E82746BBBD8FCB1B9685F5C0</vt:lpwstr>
  </property>
</Properties>
</file>